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00AA" w14:textId="03D3F51B" w:rsidR="00FE067E" w:rsidRPr="008F03D8" w:rsidRDefault="00C22D8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C41A" wp14:editId="077E5FC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DFB01" w14:textId="5C80EF5E" w:rsidR="00C22D8D" w:rsidRPr="00C22D8D" w:rsidRDefault="00C22D8D" w:rsidP="00C22D8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22D8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C41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50DFB01" w14:textId="5C80EF5E" w:rsidR="00C22D8D" w:rsidRPr="00C22D8D" w:rsidRDefault="00C22D8D" w:rsidP="00C22D8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22D8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F03D8">
        <w:rPr>
          <w:caps w:val="0"/>
          <w:color w:val="auto"/>
        </w:rPr>
        <w:t>WEST VIRGINIA LEGISLATURE</w:t>
      </w:r>
    </w:p>
    <w:p w14:paraId="12B25D6A" w14:textId="77777777" w:rsidR="00CD36CF" w:rsidRPr="008F03D8" w:rsidRDefault="00CD36CF" w:rsidP="00CC1F3B">
      <w:pPr>
        <w:pStyle w:val="TitlePageSession"/>
        <w:rPr>
          <w:color w:val="auto"/>
        </w:rPr>
      </w:pPr>
      <w:r w:rsidRPr="008F03D8">
        <w:rPr>
          <w:color w:val="auto"/>
        </w:rPr>
        <w:t>20</w:t>
      </w:r>
      <w:r w:rsidR="00EC5E63" w:rsidRPr="008F03D8">
        <w:rPr>
          <w:color w:val="auto"/>
        </w:rPr>
        <w:t>2</w:t>
      </w:r>
      <w:r w:rsidR="00B71E6F" w:rsidRPr="008F03D8">
        <w:rPr>
          <w:color w:val="auto"/>
        </w:rPr>
        <w:t>3</w:t>
      </w:r>
      <w:r w:rsidRPr="008F03D8">
        <w:rPr>
          <w:color w:val="auto"/>
        </w:rPr>
        <w:t xml:space="preserve"> </w:t>
      </w:r>
      <w:r w:rsidR="003C6034" w:rsidRPr="008F03D8">
        <w:rPr>
          <w:caps w:val="0"/>
          <w:color w:val="auto"/>
        </w:rPr>
        <w:t>REGULAR SESSION</w:t>
      </w:r>
    </w:p>
    <w:p w14:paraId="5FB67550" w14:textId="77777777" w:rsidR="00CD36CF" w:rsidRPr="008F03D8" w:rsidRDefault="00EF703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A8AE4A8C51468C81C89E5D289B0DFF"/>
          </w:placeholder>
          <w:text/>
        </w:sdtPr>
        <w:sdtEndPr/>
        <w:sdtContent>
          <w:r w:rsidR="00AE48A0" w:rsidRPr="008F03D8">
            <w:rPr>
              <w:color w:val="auto"/>
            </w:rPr>
            <w:t>Introduced</w:t>
          </w:r>
        </w:sdtContent>
      </w:sdt>
    </w:p>
    <w:p w14:paraId="75BF54AD" w14:textId="5EA16923" w:rsidR="00CD36CF" w:rsidRPr="008F03D8" w:rsidRDefault="00EF703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7459F92C01840F69CB06E67136063F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F03D8">
            <w:rPr>
              <w:color w:val="auto"/>
            </w:rPr>
            <w:t>House</w:t>
          </w:r>
        </w:sdtContent>
      </w:sdt>
      <w:r w:rsidR="00303684" w:rsidRPr="008F03D8">
        <w:rPr>
          <w:color w:val="auto"/>
        </w:rPr>
        <w:t xml:space="preserve"> </w:t>
      </w:r>
      <w:r w:rsidR="00CD36CF" w:rsidRPr="008F03D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25C8F406A9C472ABCD98E22FEE9597B"/>
          </w:placeholder>
          <w:text/>
        </w:sdtPr>
        <w:sdtEndPr/>
        <w:sdtContent>
          <w:r>
            <w:rPr>
              <w:color w:val="auto"/>
            </w:rPr>
            <w:t>2100</w:t>
          </w:r>
        </w:sdtContent>
      </w:sdt>
    </w:p>
    <w:p w14:paraId="48207027" w14:textId="009FFF91" w:rsidR="00CD36CF" w:rsidRPr="008F03D8" w:rsidRDefault="00CD36CF" w:rsidP="00CC1F3B">
      <w:pPr>
        <w:pStyle w:val="Sponsors"/>
        <w:rPr>
          <w:color w:val="auto"/>
        </w:rPr>
      </w:pPr>
      <w:r w:rsidRPr="008F03D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3C2DD2012564C6C85586477819E0646"/>
          </w:placeholder>
          <w:text w:multiLine="1"/>
        </w:sdtPr>
        <w:sdtEndPr/>
        <w:sdtContent>
          <w:r w:rsidR="00651A32" w:rsidRPr="008F03D8">
            <w:rPr>
              <w:color w:val="auto"/>
            </w:rPr>
            <w:t>Delegate Walker</w:t>
          </w:r>
        </w:sdtContent>
      </w:sdt>
    </w:p>
    <w:p w14:paraId="1F7B5306" w14:textId="727ED479" w:rsidR="00E831B3" w:rsidRPr="008F03D8" w:rsidRDefault="00CD36CF" w:rsidP="00CC1F3B">
      <w:pPr>
        <w:pStyle w:val="References"/>
        <w:rPr>
          <w:color w:val="auto"/>
        </w:rPr>
      </w:pPr>
      <w:r w:rsidRPr="008F03D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C3C6E83254342499D5FD3CC9143AA6E"/>
          </w:placeholder>
          <w:text w:multiLine="1"/>
        </w:sdtPr>
        <w:sdtEndPr/>
        <w:sdtContent>
          <w:r w:rsidR="00EF703C">
            <w:rPr>
              <w:color w:val="auto"/>
            </w:rPr>
            <w:t>Introduced January 11, 2023; Referred to the Committee on Health and Human Resources then the Judiciary</w:t>
          </w:r>
        </w:sdtContent>
      </w:sdt>
      <w:r w:rsidRPr="008F03D8">
        <w:rPr>
          <w:color w:val="auto"/>
        </w:rPr>
        <w:t>]</w:t>
      </w:r>
    </w:p>
    <w:p w14:paraId="592CD243" w14:textId="142E58E0" w:rsidR="00303684" w:rsidRPr="008F03D8" w:rsidRDefault="0000526A" w:rsidP="00CC1F3B">
      <w:pPr>
        <w:pStyle w:val="TitleSection"/>
        <w:rPr>
          <w:color w:val="auto"/>
        </w:rPr>
      </w:pPr>
      <w:r w:rsidRPr="008F03D8">
        <w:rPr>
          <w:color w:val="auto"/>
        </w:rPr>
        <w:lastRenderedPageBreak/>
        <w:t>A BILL</w:t>
      </w:r>
      <w:r w:rsidR="009740DF" w:rsidRPr="008F03D8">
        <w:rPr>
          <w:color w:val="auto"/>
        </w:rPr>
        <w:t xml:space="preserve"> to</w:t>
      </w:r>
      <w:r w:rsidR="00651A32" w:rsidRPr="008F03D8">
        <w:rPr>
          <w:color w:val="auto"/>
        </w:rPr>
        <w:t xml:space="preserve"> amend the Code of West Virginia, 1931, as amended, by adding thereto a new section, designated §61-6-15, relating to establishing the misdemeanor crime of obstructing access to medical facilities; prohibiting the use of force, physical detention, obstruction, or other physical hinderance of another person to prevent that person from entering or exiting a medical facility; defining the term medical facility; providing certain exceptions and limitations; and establishing criminal penalties.</w:t>
      </w:r>
    </w:p>
    <w:p w14:paraId="278B4050" w14:textId="77777777" w:rsidR="00303684" w:rsidRPr="008F03D8" w:rsidRDefault="00303684" w:rsidP="00CC1F3B">
      <w:pPr>
        <w:pStyle w:val="EnactingClause"/>
        <w:rPr>
          <w:color w:val="auto"/>
        </w:rPr>
      </w:pPr>
      <w:r w:rsidRPr="008F03D8">
        <w:rPr>
          <w:color w:val="auto"/>
        </w:rPr>
        <w:t>Be it enacted by the Legislature of West Virginia:</w:t>
      </w:r>
    </w:p>
    <w:p w14:paraId="242F0D17" w14:textId="77777777" w:rsidR="003C6034" w:rsidRPr="008F03D8" w:rsidRDefault="003C6034" w:rsidP="00CC1F3B">
      <w:pPr>
        <w:pStyle w:val="EnactingClause"/>
        <w:rPr>
          <w:color w:val="auto"/>
        </w:rPr>
        <w:sectPr w:rsidR="003C6034" w:rsidRPr="008F03D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141E56" w14:textId="77777777" w:rsidR="00651A32" w:rsidRPr="008F03D8" w:rsidRDefault="00651A32" w:rsidP="00651A32">
      <w:pPr>
        <w:pStyle w:val="ArticleHeading"/>
        <w:rPr>
          <w:color w:val="auto"/>
        </w:rPr>
      </w:pPr>
      <w:r w:rsidRPr="008F03D8">
        <w:rPr>
          <w:color w:val="auto"/>
        </w:rPr>
        <w:t>ARTICLE 6. CRIMES AGAINST THE PEACE.</w:t>
      </w:r>
    </w:p>
    <w:p w14:paraId="6ADCA015" w14:textId="77777777" w:rsidR="00651A32" w:rsidRPr="008F03D8" w:rsidRDefault="00651A32" w:rsidP="00651A32">
      <w:pPr>
        <w:pStyle w:val="SectionHeading"/>
        <w:rPr>
          <w:color w:val="auto"/>
          <w:u w:val="single"/>
        </w:rPr>
      </w:pPr>
      <w:r w:rsidRPr="008F03D8">
        <w:rPr>
          <w:color w:val="auto"/>
        </w:rPr>
        <w:t>§</w:t>
      </w:r>
      <w:r w:rsidRPr="008F03D8">
        <w:rPr>
          <w:color w:val="auto"/>
          <w:u w:val="single"/>
        </w:rPr>
        <w:t>61-6-15. Obstructing access to medical facilities.</w:t>
      </w:r>
    </w:p>
    <w:p w14:paraId="2CF6337A" w14:textId="77777777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>(a) A person may not intentionally act, alone or with others, to prevent another person from entering or exiting a medical facility by force, by physically detaining the other person, or by obstructing, impeding, or hindering the other person’s passage.</w:t>
      </w:r>
    </w:p>
    <w:p w14:paraId="7C218DE2" w14:textId="7F7733E4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 xml:space="preserve">(b) As used in this section, </w:t>
      </w:r>
      <w:r w:rsidR="005128B8" w:rsidRPr="008F03D8">
        <w:rPr>
          <w:color w:val="auto"/>
          <w:u w:val="single"/>
        </w:rPr>
        <w:t>"</w:t>
      </w:r>
      <w:r w:rsidRPr="008F03D8">
        <w:rPr>
          <w:color w:val="auto"/>
          <w:u w:val="single"/>
        </w:rPr>
        <w:t>medical facility</w:t>
      </w:r>
      <w:r w:rsidR="005128B8" w:rsidRPr="008F03D8">
        <w:rPr>
          <w:color w:val="auto"/>
          <w:u w:val="single"/>
        </w:rPr>
        <w:t>"</w:t>
      </w:r>
      <w:r w:rsidRPr="008F03D8">
        <w:rPr>
          <w:color w:val="auto"/>
          <w:u w:val="single"/>
        </w:rPr>
        <w:t xml:space="preserve"> means: </w:t>
      </w:r>
    </w:p>
    <w:p w14:paraId="2E4D0AA4" w14:textId="77777777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 xml:space="preserve">(1) Any agency, center, clinic, department, office, or other facility where medical services are administered or performed, either on an in-patient or out-patient basis; </w:t>
      </w:r>
    </w:p>
    <w:p w14:paraId="5C9E1303" w14:textId="77777777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>(2) Any health care facility as defined in §16-30-3 of this code; or</w:t>
      </w:r>
    </w:p>
    <w:p w14:paraId="374C4756" w14:textId="77777777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>(3) Any agency, clinic, or office operated under the direction of the local health officer or under the regulatory authority of the West Virginia Department of Health and Human Resources.</w:t>
      </w:r>
    </w:p>
    <w:p w14:paraId="045981A4" w14:textId="77777777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>(c) This section does not apply to the chief executive officer of the medical facility; a designee of the chief executive officer of the medical facility; an agent of the medical facility; or a law-enforcement officer.</w:t>
      </w:r>
    </w:p>
    <w:p w14:paraId="78CF2A6B" w14:textId="77777777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>(d) This section does not prohibit picketing in connection with a labor dispute as defined in §21-1A-2(a) of this code, or personal expression by, or through, speech.</w:t>
      </w:r>
    </w:p>
    <w:p w14:paraId="3E9B53C4" w14:textId="77777777" w:rsidR="00651A32" w:rsidRPr="008F03D8" w:rsidRDefault="00651A32" w:rsidP="00651A32">
      <w:pPr>
        <w:pStyle w:val="SectionBody"/>
        <w:rPr>
          <w:color w:val="auto"/>
          <w:u w:val="single"/>
        </w:rPr>
      </w:pPr>
      <w:r w:rsidRPr="008F03D8">
        <w:rPr>
          <w:color w:val="auto"/>
          <w:u w:val="single"/>
        </w:rPr>
        <w:t>(e) A person who violates this section is guilty of a misdemeanor and, upon conviction thereof, shall be fined not exceeding $1,000 or confined in jail not more than 90 days or both fined and confined.</w:t>
      </w:r>
    </w:p>
    <w:p w14:paraId="2E06E392" w14:textId="77777777" w:rsidR="00C33014" w:rsidRPr="008F03D8" w:rsidRDefault="00C33014" w:rsidP="00CC1F3B">
      <w:pPr>
        <w:pStyle w:val="Note"/>
        <w:rPr>
          <w:color w:val="auto"/>
        </w:rPr>
      </w:pPr>
    </w:p>
    <w:p w14:paraId="4D6870D1" w14:textId="77777777" w:rsidR="00651A32" w:rsidRPr="008F03D8" w:rsidRDefault="00CF1DCA" w:rsidP="00CC1F3B">
      <w:pPr>
        <w:pStyle w:val="Note"/>
        <w:rPr>
          <w:color w:val="auto"/>
        </w:rPr>
      </w:pPr>
      <w:r w:rsidRPr="008F03D8">
        <w:rPr>
          <w:color w:val="auto"/>
        </w:rPr>
        <w:t xml:space="preserve">NOTE: </w:t>
      </w:r>
      <w:r w:rsidR="00651A32" w:rsidRPr="008F03D8">
        <w:rPr>
          <w:color w:val="auto"/>
        </w:rPr>
        <w:t>The purpose of this bill is to establish the crime of obstructing access to medical facilities.</w:t>
      </w:r>
    </w:p>
    <w:p w14:paraId="310EBCF3" w14:textId="5AF03D31" w:rsidR="006865E9" w:rsidRPr="008F03D8" w:rsidRDefault="00AE48A0" w:rsidP="00CC1F3B">
      <w:pPr>
        <w:pStyle w:val="Note"/>
        <w:rPr>
          <w:color w:val="auto"/>
        </w:rPr>
      </w:pPr>
      <w:r w:rsidRPr="008F03D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F03D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E910" w14:textId="77777777" w:rsidR="00651A32" w:rsidRPr="00B844FE" w:rsidRDefault="00651A32" w:rsidP="00B844FE">
      <w:r>
        <w:separator/>
      </w:r>
    </w:p>
  </w:endnote>
  <w:endnote w:type="continuationSeparator" w:id="0">
    <w:p w14:paraId="3C16CB61" w14:textId="77777777" w:rsidR="00651A32" w:rsidRPr="00B844FE" w:rsidRDefault="00651A3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E1624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2795B6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B0BB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901E" w14:textId="77777777" w:rsidR="00651A32" w:rsidRPr="00B844FE" w:rsidRDefault="00651A32" w:rsidP="00B844FE">
      <w:r>
        <w:separator/>
      </w:r>
    </w:p>
  </w:footnote>
  <w:footnote w:type="continuationSeparator" w:id="0">
    <w:p w14:paraId="6358DA6D" w14:textId="77777777" w:rsidR="00651A32" w:rsidRPr="00B844FE" w:rsidRDefault="00651A3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B9F0" w14:textId="77777777" w:rsidR="002A0269" w:rsidRPr="00B844FE" w:rsidRDefault="00EF703C">
    <w:pPr>
      <w:pStyle w:val="Header"/>
    </w:pPr>
    <w:sdt>
      <w:sdtPr>
        <w:id w:val="-684364211"/>
        <w:placeholder>
          <w:docPart w:val="C7459F92C01840F69CB06E67136063F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7459F92C01840F69CB06E67136063F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2E8B" w14:textId="16D89EC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651A32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51A32">
          <w:rPr>
            <w:sz w:val="22"/>
            <w:szCs w:val="22"/>
          </w:rPr>
          <w:t>2023R1256</w:t>
        </w:r>
      </w:sdtContent>
    </w:sdt>
  </w:p>
  <w:p w14:paraId="6A5C762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765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32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430D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128B8"/>
    <w:rsid w:val="005A5366"/>
    <w:rsid w:val="006369EB"/>
    <w:rsid w:val="00637E73"/>
    <w:rsid w:val="00651A32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F03D8"/>
    <w:rsid w:val="009740DF"/>
    <w:rsid w:val="00980327"/>
    <w:rsid w:val="00986478"/>
    <w:rsid w:val="009B5557"/>
    <w:rsid w:val="009F1067"/>
    <w:rsid w:val="00A31E01"/>
    <w:rsid w:val="00A375A5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22D8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6553E"/>
    <w:rsid w:val="00E831B3"/>
    <w:rsid w:val="00E95FBC"/>
    <w:rsid w:val="00EC5E63"/>
    <w:rsid w:val="00EE70CB"/>
    <w:rsid w:val="00EF703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B187F"/>
  <w15:chartTrackingRefBased/>
  <w15:docId w15:val="{B8D50CF8-E4CA-44CB-AFDF-D546F65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51A3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51A3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51A3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8AE4A8C51468C81C89E5D289B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97CD-3368-4446-9CF4-E3D4F1F82E43}"/>
      </w:docPartPr>
      <w:docPartBody>
        <w:p w:rsidR="000B42B0" w:rsidRDefault="000B42B0">
          <w:pPr>
            <w:pStyle w:val="23A8AE4A8C51468C81C89E5D289B0DFF"/>
          </w:pPr>
          <w:r w:rsidRPr="00B844FE">
            <w:t>Prefix Text</w:t>
          </w:r>
        </w:p>
      </w:docPartBody>
    </w:docPart>
    <w:docPart>
      <w:docPartPr>
        <w:name w:val="C7459F92C01840F69CB06E671360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1A80-CC62-4925-B5C6-029C23E3E421}"/>
      </w:docPartPr>
      <w:docPartBody>
        <w:p w:rsidR="000B42B0" w:rsidRDefault="000B42B0">
          <w:pPr>
            <w:pStyle w:val="C7459F92C01840F69CB06E67136063F4"/>
          </w:pPr>
          <w:r w:rsidRPr="00B844FE">
            <w:t>[Type here]</w:t>
          </w:r>
        </w:p>
      </w:docPartBody>
    </w:docPart>
    <w:docPart>
      <w:docPartPr>
        <w:name w:val="225C8F406A9C472ABCD98E22FEE9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7F66-64B3-42A2-A4CC-E68333AAE136}"/>
      </w:docPartPr>
      <w:docPartBody>
        <w:p w:rsidR="000B42B0" w:rsidRDefault="000B42B0">
          <w:pPr>
            <w:pStyle w:val="225C8F406A9C472ABCD98E22FEE9597B"/>
          </w:pPr>
          <w:r w:rsidRPr="00B844FE">
            <w:t>Number</w:t>
          </w:r>
        </w:p>
      </w:docPartBody>
    </w:docPart>
    <w:docPart>
      <w:docPartPr>
        <w:name w:val="13C2DD2012564C6C85586477819E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87D1-5BA3-4C22-B054-E3D916CABABF}"/>
      </w:docPartPr>
      <w:docPartBody>
        <w:p w:rsidR="000B42B0" w:rsidRDefault="000B42B0">
          <w:pPr>
            <w:pStyle w:val="13C2DD2012564C6C85586477819E0646"/>
          </w:pPr>
          <w:r w:rsidRPr="00B844FE">
            <w:t>Enter Sponsors Here</w:t>
          </w:r>
        </w:p>
      </w:docPartBody>
    </w:docPart>
    <w:docPart>
      <w:docPartPr>
        <w:name w:val="0C3C6E83254342499D5FD3CC9143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541C-A3CD-4FCF-B2FD-2C4191493F62}"/>
      </w:docPartPr>
      <w:docPartBody>
        <w:p w:rsidR="000B42B0" w:rsidRDefault="000B42B0">
          <w:pPr>
            <w:pStyle w:val="0C3C6E83254342499D5FD3CC9143AA6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0"/>
    <w:rsid w:val="000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8AE4A8C51468C81C89E5D289B0DFF">
    <w:name w:val="23A8AE4A8C51468C81C89E5D289B0DFF"/>
  </w:style>
  <w:style w:type="paragraph" w:customStyle="1" w:styleId="C7459F92C01840F69CB06E67136063F4">
    <w:name w:val="C7459F92C01840F69CB06E67136063F4"/>
  </w:style>
  <w:style w:type="paragraph" w:customStyle="1" w:styleId="225C8F406A9C472ABCD98E22FEE9597B">
    <w:name w:val="225C8F406A9C472ABCD98E22FEE9597B"/>
  </w:style>
  <w:style w:type="paragraph" w:customStyle="1" w:styleId="13C2DD2012564C6C85586477819E0646">
    <w:name w:val="13C2DD2012564C6C85586477819E06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3C6E83254342499D5FD3CC9143AA6E">
    <w:name w:val="0C3C6E83254342499D5FD3CC9143A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2023-01-10T17:19:00Z</dcterms:created>
  <dcterms:modified xsi:type="dcterms:W3CDTF">2023-01-10T17:19:00Z</dcterms:modified>
</cp:coreProperties>
</file>